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4D7" w:rsidRDefault="00124862">
      <w:pPr>
        <w:pStyle w:val="Ttulo"/>
        <w:rPr>
          <w:u w:val="single"/>
        </w:rPr>
      </w:pPr>
      <w:r>
        <w:rPr>
          <w:noProof/>
          <w:u w:val="single"/>
          <w:lang w:eastAsia="es-AR"/>
        </w:rPr>
        <w:drawing>
          <wp:anchor distT="0" distB="0" distL="114300" distR="114300" simplePos="0" relativeHeight="251658240" behindDoc="0" locked="0" layoutInCell="1" allowOverlap="1">
            <wp:simplePos x="0" y="0"/>
            <wp:positionH relativeFrom="column">
              <wp:posOffset>2496185</wp:posOffset>
            </wp:positionH>
            <wp:positionV relativeFrom="paragraph">
              <wp:posOffset>135890</wp:posOffset>
            </wp:positionV>
            <wp:extent cx="951230" cy="1095375"/>
            <wp:effectExtent l="19050" t="0" r="1270" b="0"/>
            <wp:wrapTopAndBottom/>
            <wp:docPr id="1" name="Imagen 2" descr="com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una"/>
                    <pic:cNvPicPr>
                      <a:picLocks noChangeAspect="1" noChangeArrowheads="1"/>
                    </pic:cNvPicPr>
                  </pic:nvPicPr>
                  <pic:blipFill>
                    <a:blip r:embed="rId5" cstate="print"/>
                    <a:srcRect/>
                    <a:stretch>
                      <a:fillRect/>
                    </a:stretch>
                  </pic:blipFill>
                  <pic:spPr bwMode="auto">
                    <a:xfrm>
                      <a:off x="0" y="0"/>
                      <a:ext cx="951230" cy="1095375"/>
                    </a:xfrm>
                    <a:prstGeom prst="rect">
                      <a:avLst/>
                    </a:prstGeom>
                    <a:noFill/>
                    <a:ln w="9525">
                      <a:noFill/>
                      <a:miter lim="800000"/>
                      <a:headEnd/>
                      <a:tailEnd/>
                    </a:ln>
                  </pic:spPr>
                </pic:pic>
              </a:graphicData>
            </a:graphic>
          </wp:anchor>
        </w:drawing>
      </w:r>
    </w:p>
    <w:p w:rsidR="005504D7" w:rsidRPr="00AC39A9" w:rsidRDefault="005504D7">
      <w:pPr>
        <w:pStyle w:val="Ttulo"/>
        <w:rPr>
          <w:rFonts w:ascii="Arial Narrow" w:hAnsi="Arial Narrow"/>
          <w:sz w:val="24"/>
          <w:szCs w:val="24"/>
          <w:u w:val="single"/>
        </w:rPr>
      </w:pPr>
      <w:r w:rsidRPr="00AC39A9">
        <w:rPr>
          <w:rFonts w:ascii="Arial Narrow" w:hAnsi="Arial Narrow"/>
          <w:sz w:val="24"/>
          <w:szCs w:val="24"/>
          <w:u w:val="single"/>
        </w:rPr>
        <w:t>ORDENANZA Nro.</w:t>
      </w:r>
      <w:r w:rsidR="00B9534A">
        <w:rPr>
          <w:rFonts w:ascii="Arial Narrow" w:hAnsi="Arial Narrow"/>
          <w:sz w:val="24"/>
          <w:szCs w:val="24"/>
          <w:u w:val="single"/>
        </w:rPr>
        <w:t>1869</w:t>
      </w:r>
      <w:r w:rsidRPr="00AC39A9">
        <w:rPr>
          <w:rFonts w:ascii="Arial Narrow" w:hAnsi="Arial Narrow"/>
          <w:sz w:val="24"/>
          <w:szCs w:val="24"/>
          <w:u w:val="single"/>
        </w:rPr>
        <w:t>/</w:t>
      </w:r>
      <w:r w:rsidR="00F106DE">
        <w:rPr>
          <w:rFonts w:ascii="Arial Narrow" w:hAnsi="Arial Narrow"/>
          <w:sz w:val="24"/>
          <w:szCs w:val="24"/>
          <w:u w:val="single"/>
        </w:rPr>
        <w:t>19</w:t>
      </w:r>
    </w:p>
    <w:p w:rsidR="005504D7" w:rsidRPr="00AC39A9" w:rsidRDefault="005504D7" w:rsidP="00AC39A9">
      <w:pPr>
        <w:spacing w:line="360" w:lineRule="auto"/>
        <w:jc w:val="both"/>
        <w:rPr>
          <w:rFonts w:ascii="Arial Narrow" w:hAnsi="Arial Narrow"/>
          <w:sz w:val="24"/>
          <w:szCs w:val="24"/>
          <w:lang w:val="es-AR"/>
        </w:rPr>
      </w:pPr>
      <w:r w:rsidRPr="00AC39A9">
        <w:rPr>
          <w:rFonts w:ascii="Arial Narrow" w:hAnsi="Arial Narrow"/>
          <w:b/>
          <w:sz w:val="24"/>
          <w:szCs w:val="24"/>
          <w:u w:val="single"/>
          <w:lang w:val="es-AR"/>
        </w:rPr>
        <w:t>VISTOS</w:t>
      </w:r>
      <w:r w:rsidRPr="00AC39A9">
        <w:rPr>
          <w:rFonts w:ascii="Arial Narrow" w:hAnsi="Arial Narrow"/>
          <w:sz w:val="24"/>
          <w:szCs w:val="24"/>
          <w:lang w:val="es-AR"/>
        </w:rPr>
        <w:t xml:space="preserve">: </w:t>
      </w:r>
    </w:p>
    <w:p w:rsidR="005504D7" w:rsidRPr="00AC39A9" w:rsidRDefault="005504D7" w:rsidP="00AC39A9">
      <w:pPr>
        <w:jc w:val="both"/>
        <w:rPr>
          <w:rFonts w:ascii="Arial Narrow" w:hAnsi="Arial Narrow"/>
          <w:sz w:val="24"/>
          <w:szCs w:val="24"/>
        </w:rPr>
      </w:pPr>
      <w:r w:rsidRPr="00AC39A9">
        <w:rPr>
          <w:rFonts w:ascii="Arial Narrow" w:hAnsi="Arial Narrow"/>
          <w:sz w:val="24"/>
          <w:szCs w:val="24"/>
          <w:lang w:val="es-AR"/>
        </w:rPr>
        <w:t xml:space="preserve">             La necesidad de</w:t>
      </w:r>
      <w:r w:rsidR="0097614B" w:rsidRPr="00AC39A9">
        <w:rPr>
          <w:rFonts w:ascii="Arial Narrow" w:hAnsi="Arial Narrow"/>
          <w:sz w:val="24"/>
          <w:szCs w:val="24"/>
          <w:lang w:val="es-AR"/>
        </w:rPr>
        <w:t xml:space="preserve"> modificar el Anexo A de </w:t>
      </w:r>
      <w:smartTag w:uri="urn:schemas-microsoft-com:office:smarttags" w:element="PersonName">
        <w:smartTagPr>
          <w:attr w:name="ProductID" w:val="la Ordenanza"/>
        </w:smartTagPr>
        <w:r w:rsidR="0097614B" w:rsidRPr="00AC39A9">
          <w:rPr>
            <w:rFonts w:ascii="Arial Narrow" w:hAnsi="Arial Narrow"/>
            <w:sz w:val="24"/>
            <w:szCs w:val="24"/>
            <w:lang w:val="es-AR"/>
          </w:rPr>
          <w:t>la Ordenanza</w:t>
        </w:r>
      </w:smartTag>
      <w:r w:rsidR="00631E96">
        <w:rPr>
          <w:rFonts w:ascii="Arial Narrow" w:hAnsi="Arial Narrow"/>
          <w:sz w:val="24"/>
          <w:szCs w:val="24"/>
          <w:lang w:val="es-AR"/>
        </w:rPr>
        <w:t xml:space="preserve"> Nro.</w:t>
      </w:r>
      <w:r w:rsidR="00A61F4C">
        <w:rPr>
          <w:rFonts w:ascii="Arial Narrow" w:hAnsi="Arial Narrow"/>
          <w:sz w:val="24"/>
          <w:szCs w:val="24"/>
          <w:lang w:val="es-AR"/>
        </w:rPr>
        <w:t>1694/15</w:t>
      </w:r>
      <w:r w:rsidR="0097614B" w:rsidRPr="00AC39A9">
        <w:rPr>
          <w:rFonts w:ascii="Arial Narrow" w:hAnsi="Arial Narrow"/>
          <w:sz w:val="24"/>
          <w:szCs w:val="24"/>
          <w:lang w:val="es-AR"/>
        </w:rPr>
        <w:t xml:space="preserve"> sobre ampliación del área urbana de la localidad a fin de</w:t>
      </w:r>
      <w:r w:rsidRPr="00AC39A9">
        <w:rPr>
          <w:rFonts w:ascii="Arial Narrow" w:hAnsi="Arial Narrow"/>
          <w:sz w:val="24"/>
          <w:szCs w:val="24"/>
          <w:lang w:val="es-AR"/>
        </w:rPr>
        <w:t xml:space="preserve"> implementar medidas para la protección de la salud humana, de los recursos naturales y de la producción agrícola y;</w:t>
      </w:r>
    </w:p>
    <w:p w:rsidR="005504D7" w:rsidRPr="00AC39A9" w:rsidRDefault="005504D7" w:rsidP="00AC39A9">
      <w:pPr>
        <w:spacing w:line="360" w:lineRule="auto"/>
        <w:jc w:val="both"/>
        <w:rPr>
          <w:rFonts w:ascii="Arial Narrow" w:hAnsi="Arial Narrow"/>
          <w:sz w:val="24"/>
          <w:szCs w:val="24"/>
          <w:lang w:val="es-AR"/>
        </w:rPr>
      </w:pPr>
    </w:p>
    <w:p w:rsidR="005504D7" w:rsidRPr="00AC39A9" w:rsidRDefault="005504D7" w:rsidP="00AC39A9">
      <w:pPr>
        <w:spacing w:line="360" w:lineRule="auto"/>
        <w:jc w:val="both"/>
        <w:rPr>
          <w:rFonts w:ascii="Arial Narrow" w:hAnsi="Arial Narrow"/>
          <w:sz w:val="24"/>
          <w:szCs w:val="24"/>
          <w:lang w:val="es-AR"/>
        </w:rPr>
      </w:pPr>
      <w:r w:rsidRPr="00AC39A9">
        <w:rPr>
          <w:rFonts w:ascii="Arial Narrow" w:hAnsi="Arial Narrow"/>
          <w:b/>
          <w:sz w:val="24"/>
          <w:szCs w:val="24"/>
          <w:u w:val="single"/>
          <w:lang w:val="es-AR"/>
        </w:rPr>
        <w:t>CONSIDERANDO</w:t>
      </w:r>
      <w:r w:rsidRPr="00AC39A9">
        <w:rPr>
          <w:rFonts w:ascii="Arial Narrow" w:hAnsi="Arial Narrow"/>
          <w:sz w:val="24"/>
          <w:szCs w:val="24"/>
          <w:lang w:val="es-AR"/>
        </w:rPr>
        <w:t xml:space="preserve">: </w:t>
      </w:r>
    </w:p>
    <w:p w:rsidR="005504D7" w:rsidRPr="00AC39A9" w:rsidRDefault="005504D7" w:rsidP="00AC39A9">
      <w:pPr>
        <w:jc w:val="both"/>
        <w:rPr>
          <w:rFonts w:ascii="Arial Narrow" w:hAnsi="Arial Narrow"/>
          <w:sz w:val="24"/>
          <w:szCs w:val="24"/>
          <w:lang w:val="es-AR"/>
        </w:rPr>
      </w:pPr>
    </w:p>
    <w:p w:rsidR="005504D7" w:rsidRPr="00AC39A9" w:rsidRDefault="00AC39A9" w:rsidP="00AC39A9">
      <w:pPr>
        <w:jc w:val="both"/>
        <w:rPr>
          <w:rFonts w:ascii="Arial Narrow" w:hAnsi="Arial Narrow"/>
          <w:sz w:val="24"/>
          <w:szCs w:val="24"/>
          <w:lang w:val="es-AR"/>
        </w:rPr>
      </w:pPr>
      <w:r>
        <w:rPr>
          <w:rFonts w:ascii="Arial Narrow" w:hAnsi="Arial Narrow"/>
          <w:sz w:val="24"/>
          <w:szCs w:val="24"/>
          <w:lang w:val="es-AR"/>
        </w:rPr>
        <w:tab/>
      </w:r>
      <w:r w:rsidR="005504D7" w:rsidRPr="00AC39A9">
        <w:rPr>
          <w:rFonts w:ascii="Arial Narrow" w:hAnsi="Arial Narrow"/>
          <w:sz w:val="24"/>
          <w:szCs w:val="24"/>
          <w:lang w:val="es-AR"/>
        </w:rPr>
        <w:t>Que con la correcta y racional utilización de productos fitosanitarios se evitará la contaminación de los alimentos y del medio ambiente</w:t>
      </w:r>
    </w:p>
    <w:p w:rsidR="00AC39A9" w:rsidRDefault="00AC39A9" w:rsidP="00AC39A9">
      <w:pPr>
        <w:jc w:val="both"/>
        <w:rPr>
          <w:rFonts w:ascii="Arial Narrow" w:hAnsi="Arial Narrow"/>
          <w:sz w:val="24"/>
          <w:szCs w:val="24"/>
          <w:lang w:val="es-AR"/>
        </w:rPr>
      </w:pPr>
    </w:p>
    <w:p w:rsidR="005504D7" w:rsidRPr="00AC39A9" w:rsidRDefault="00AC39A9" w:rsidP="00AC39A9">
      <w:pPr>
        <w:jc w:val="both"/>
        <w:rPr>
          <w:rFonts w:ascii="Arial Narrow" w:hAnsi="Arial Narrow"/>
          <w:sz w:val="24"/>
          <w:szCs w:val="24"/>
          <w:lang w:val="es-AR"/>
        </w:rPr>
      </w:pPr>
      <w:r>
        <w:rPr>
          <w:rFonts w:ascii="Arial Narrow" w:hAnsi="Arial Narrow"/>
          <w:sz w:val="24"/>
          <w:szCs w:val="24"/>
          <w:lang w:val="es-AR"/>
        </w:rPr>
        <w:tab/>
      </w:r>
      <w:r w:rsidR="005504D7" w:rsidRPr="00AC39A9">
        <w:rPr>
          <w:rFonts w:ascii="Arial Narrow" w:hAnsi="Arial Narrow"/>
          <w:sz w:val="24"/>
          <w:szCs w:val="24"/>
          <w:lang w:val="es-AR"/>
        </w:rPr>
        <w:t>Que es conveniente promover su correcto uso mediante la educación  y la información planificada</w:t>
      </w:r>
    </w:p>
    <w:p w:rsidR="00AC39A9" w:rsidRDefault="00AC39A9" w:rsidP="00AC39A9">
      <w:pPr>
        <w:jc w:val="both"/>
        <w:rPr>
          <w:rFonts w:ascii="Arial Narrow" w:hAnsi="Arial Narrow"/>
          <w:sz w:val="24"/>
          <w:szCs w:val="24"/>
          <w:lang w:val="es-AR"/>
        </w:rPr>
      </w:pPr>
    </w:p>
    <w:p w:rsidR="005504D7" w:rsidRPr="00AC39A9" w:rsidRDefault="00AC39A9" w:rsidP="00AC39A9">
      <w:pPr>
        <w:jc w:val="both"/>
        <w:rPr>
          <w:rFonts w:ascii="Arial Narrow" w:hAnsi="Arial Narrow"/>
          <w:sz w:val="24"/>
          <w:szCs w:val="24"/>
        </w:rPr>
      </w:pPr>
      <w:r>
        <w:rPr>
          <w:rFonts w:ascii="Arial Narrow" w:hAnsi="Arial Narrow"/>
          <w:sz w:val="24"/>
          <w:szCs w:val="24"/>
          <w:lang w:val="es-AR"/>
        </w:rPr>
        <w:tab/>
      </w:r>
      <w:r w:rsidR="005504D7" w:rsidRPr="00AC39A9">
        <w:rPr>
          <w:rFonts w:ascii="Arial Narrow" w:hAnsi="Arial Narrow"/>
          <w:sz w:val="24"/>
          <w:szCs w:val="24"/>
          <w:lang w:val="es-AR"/>
        </w:rPr>
        <w:t>Que el gobierno de la provincia de Santa Fe ha sancionado para tal fin las leyes 11273 y 11354 y el Decreto Nº 0552/97.</w:t>
      </w:r>
    </w:p>
    <w:p w:rsidR="005504D7" w:rsidRPr="00AC39A9" w:rsidRDefault="005504D7" w:rsidP="00AC39A9">
      <w:pPr>
        <w:spacing w:line="360" w:lineRule="auto"/>
        <w:jc w:val="both"/>
        <w:rPr>
          <w:rFonts w:ascii="Arial Narrow" w:hAnsi="Arial Narrow"/>
          <w:sz w:val="24"/>
          <w:szCs w:val="24"/>
        </w:rPr>
      </w:pPr>
    </w:p>
    <w:p w:rsidR="005504D7" w:rsidRPr="009C15BA" w:rsidRDefault="009C15BA" w:rsidP="00AC39A9">
      <w:pPr>
        <w:jc w:val="both"/>
        <w:rPr>
          <w:rFonts w:ascii="Arial Narrow" w:hAnsi="Arial Narrow"/>
          <w:sz w:val="24"/>
          <w:szCs w:val="24"/>
          <w:lang w:val="es-AR"/>
        </w:rPr>
      </w:pPr>
      <w:r w:rsidRPr="00AC39A9">
        <w:rPr>
          <w:rFonts w:ascii="Arial Narrow" w:hAnsi="Arial Narrow"/>
          <w:sz w:val="24"/>
          <w:szCs w:val="24"/>
          <w:lang w:val="es-AR"/>
        </w:rPr>
        <w:tab/>
      </w:r>
      <w:r w:rsidR="005504D7" w:rsidRPr="00AC39A9">
        <w:rPr>
          <w:rFonts w:ascii="Arial Narrow" w:hAnsi="Arial Narrow"/>
          <w:sz w:val="24"/>
          <w:szCs w:val="24"/>
          <w:lang w:val="es-AR"/>
        </w:rPr>
        <w:t xml:space="preserve">Por todo ello, </w:t>
      </w:r>
      <w:smartTag w:uri="urn:schemas-microsoft-com:office:smarttags" w:element="PersonName">
        <w:smartTagPr>
          <w:attr w:name="ProductID" w:val="la Comisi￳n Comunal"/>
        </w:smartTagPr>
        <w:r w:rsidR="005504D7" w:rsidRPr="00AC39A9">
          <w:rPr>
            <w:rFonts w:ascii="Arial Narrow" w:hAnsi="Arial Narrow"/>
            <w:sz w:val="24"/>
            <w:szCs w:val="24"/>
            <w:lang w:val="es-AR"/>
          </w:rPr>
          <w:t>la Comisión Comunal</w:t>
        </w:r>
      </w:smartTag>
      <w:r w:rsidR="005504D7" w:rsidRPr="00AC39A9">
        <w:rPr>
          <w:rFonts w:ascii="Arial Narrow" w:hAnsi="Arial Narrow"/>
          <w:sz w:val="24"/>
          <w:szCs w:val="24"/>
          <w:lang w:val="es-AR"/>
        </w:rPr>
        <w:t>, en uso de las facultades que le son propias, sanciona y promulga la siguiente:</w:t>
      </w:r>
    </w:p>
    <w:p w:rsidR="005504D7" w:rsidRPr="009C15BA" w:rsidRDefault="005504D7" w:rsidP="00AC39A9">
      <w:pPr>
        <w:jc w:val="both"/>
        <w:rPr>
          <w:rFonts w:ascii="Arial Narrow" w:hAnsi="Arial Narrow"/>
          <w:sz w:val="24"/>
          <w:szCs w:val="24"/>
          <w:lang w:val="es-AR"/>
        </w:rPr>
      </w:pPr>
    </w:p>
    <w:p w:rsidR="005504D7" w:rsidRPr="009C15BA" w:rsidRDefault="005504D7" w:rsidP="00AC39A9">
      <w:pPr>
        <w:spacing w:line="360" w:lineRule="auto"/>
        <w:jc w:val="center"/>
        <w:rPr>
          <w:rFonts w:ascii="Arial Narrow" w:hAnsi="Arial Narrow"/>
          <w:sz w:val="24"/>
          <w:szCs w:val="24"/>
          <w:lang w:val="es-AR"/>
        </w:rPr>
      </w:pPr>
      <w:r w:rsidRPr="009C15BA">
        <w:rPr>
          <w:rFonts w:ascii="Arial Narrow" w:hAnsi="Arial Narrow"/>
          <w:b/>
          <w:sz w:val="24"/>
          <w:szCs w:val="24"/>
          <w:u w:val="single"/>
          <w:lang w:val="es-AR"/>
        </w:rPr>
        <w:t>ORDENANZA</w:t>
      </w:r>
      <w:r w:rsidRPr="009C15BA">
        <w:rPr>
          <w:rFonts w:ascii="Arial Narrow" w:hAnsi="Arial Narrow"/>
          <w:sz w:val="24"/>
          <w:szCs w:val="24"/>
          <w:lang w:val="es-AR"/>
        </w:rPr>
        <w:t>:</w:t>
      </w:r>
    </w:p>
    <w:p w:rsidR="005504D7" w:rsidRPr="009C15BA" w:rsidRDefault="005504D7" w:rsidP="00AC39A9">
      <w:pPr>
        <w:jc w:val="both"/>
        <w:rPr>
          <w:rFonts w:ascii="Arial Narrow" w:hAnsi="Arial Narrow"/>
          <w:sz w:val="24"/>
          <w:szCs w:val="24"/>
        </w:rPr>
      </w:pPr>
      <w:r w:rsidRPr="009C15BA">
        <w:rPr>
          <w:rFonts w:ascii="Arial Narrow" w:hAnsi="Arial Narrow"/>
          <w:b/>
          <w:sz w:val="24"/>
          <w:szCs w:val="24"/>
        </w:rPr>
        <w:t>Art</w:t>
      </w:r>
      <w:r w:rsidR="009C15BA">
        <w:rPr>
          <w:rFonts w:ascii="Arial Narrow" w:hAnsi="Arial Narrow"/>
          <w:b/>
          <w:sz w:val="24"/>
          <w:szCs w:val="24"/>
        </w:rPr>
        <w:t>ículo</w:t>
      </w:r>
      <w:r w:rsidRPr="009C15BA">
        <w:rPr>
          <w:rFonts w:ascii="Arial Narrow" w:hAnsi="Arial Narrow"/>
          <w:b/>
          <w:sz w:val="24"/>
          <w:szCs w:val="24"/>
        </w:rPr>
        <w:t xml:space="preserve"> 1º: </w:t>
      </w:r>
      <w:r w:rsidRPr="009C15BA">
        <w:rPr>
          <w:rFonts w:ascii="Arial Narrow" w:hAnsi="Arial Narrow"/>
          <w:sz w:val="24"/>
          <w:szCs w:val="24"/>
        </w:rPr>
        <w:t xml:space="preserve">Apruébese el convenio de colaboración celebrado entre </w:t>
      </w:r>
      <w:smartTag w:uri="urn:schemas-microsoft-com:office:smarttags" w:element="PersonName">
        <w:smartTagPr>
          <w:attr w:name="ProductID" w:val="la Comuna"/>
        </w:smartTagPr>
        <w:r w:rsidRPr="009C15BA">
          <w:rPr>
            <w:rFonts w:ascii="Arial Narrow" w:hAnsi="Arial Narrow"/>
            <w:sz w:val="24"/>
            <w:szCs w:val="24"/>
          </w:rPr>
          <w:t>la Comuna</w:t>
        </w:r>
      </w:smartTag>
      <w:r w:rsidRPr="009C15BA">
        <w:rPr>
          <w:rFonts w:ascii="Arial Narrow" w:hAnsi="Arial Narrow"/>
          <w:sz w:val="24"/>
          <w:szCs w:val="24"/>
        </w:rPr>
        <w:t xml:space="preserve"> de </w:t>
      </w:r>
      <w:proofErr w:type="spellStart"/>
      <w:r w:rsidRPr="009C15BA">
        <w:rPr>
          <w:rFonts w:ascii="Arial Narrow" w:hAnsi="Arial Narrow"/>
          <w:sz w:val="24"/>
          <w:szCs w:val="24"/>
        </w:rPr>
        <w:t>Franck</w:t>
      </w:r>
      <w:proofErr w:type="spellEnd"/>
      <w:r w:rsidRPr="009C15BA">
        <w:rPr>
          <w:rFonts w:ascii="Arial Narrow" w:hAnsi="Arial Narrow"/>
          <w:sz w:val="24"/>
          <w:szCs w:val="24"/>
        </w:rPr>
        <w:t xml:space="preserve"> y </w:t>
      </w:r>
      <w:smartTag w:uri="urn:schemas-microsoft-com:office:smarttags" w:element="PersonName">
        <w:smartTagPr>
          <w:attr w:name="ProductID" w:val="la Direcci￳n"/>
        </w:smartTagPr>
        <w:r w:rsidRPr="009C15BA">
          <w:rPr>
            <w:rFonts w:ascii="Arial Narrow" w:hAnsi="Arial Narrow"/>
            <w:sz w:val="24"/>
            <w:szCs w:val="24"/>
          </w:rPr>
          <w:t>la Dirección</w:t>
        </w:r>
      </w:smartTag>
      <w:r w:rsidRPr="009C15BA">
        <w:rPr>
          <w:rFonts w:ascii="Arial Narrow" w:hAnsi="Arial Narrow"/>
          <w:sz w:val="24"/>
          <w:szCs w:val="24"/>
        </w:rPr>
        <w:t xml:space="preserve"> general de Sanidad Vegeta</w:t>
      </w:r>
      <w:r w:rsidR="007C45C7">
        <w:rPr>
          <w:rFonts w:ascii="Arial Narrow" w:hAnsi="Arial Narrow"/>
          <w:sz w:val="24"/>
          <w:szCs w:val="24"/>
        </w:rPr>
        <w:t>l del Ministerio de Agricultura</w:t>
      </w:r>
      <w:r w:rsidRPr="009C15BA">
        <w:rPr>
          <w:rFonts w:ascii="Arial Narrow" w:hAnsi="Arial Narrow"/>
          <w:sz w:val="24"/>
          <w:szCs w:val="24"/>
        </w:rPr>
        <w:t>, Ganadería, Industria y Comercio para la aplicación de las leyes Nº 11273,11354 y el Decreto Reglamentario Nº 0552/97.</w:t>
      </w:r>
    </w:p>
    <w:p w:rsidR="009C15BA" w:rsidRDefault="009C15BA" w:rsidP="00AC39A9">
      <w:pPr>
        <w:jc w:val="both"/>
        <w:rPr>
          <w:rFonts w:ascii="Arial Narrow" w:hAnsi="Arial Narrow"/>
          <w:b/>
          <w:sz w:val="24"/>
          <w:szCs w:val="24"/>
        </w:rPr>
      </w:pPr>
    </w:p>
    <w:p w:rsidR="005504D7" w:rsidRPr="009C15BA" w:rsidRDefault="005504D7" w:rsidP="00AC39A9">
      <w:pPr>
        <w:jc w:val="both"/>
        <w:rPr>
          <w:rFonts w:ascii="Arial Narrow" w:hAnsi="Arial Narrow"/>
          <w:sz w:val="24"/>
          <w:szCs w:val="24"/>
        </w:rPr>
      </w:pPr>
      <w:r w:rsidRPr="009C15BA">
        <w:rPr>
          <w:rFonts w:ascii="Arial Narrow" w:hAnsi="Arial Narrow"/>
          <w:b/>
          <w:sz w:val="24"/>
          <w:szCs w:val="24"/>
        </w:rPr>
        <w:t>Art</w:t>
      </w:r>
      <w:r w:rsidR="009C15BA">
        <w:rPr>
          <w:rFonts w:ascii="Arial Narrow" w:hAnsi="Arial Narrow"/>
          <w:b/>
          <w:sz w:val="24"/>
          <w:szCs w:val="24"/>
        </w:rPr>
        <w:t>ículo</w:t>
      </w:r>
      <w:r w:rsidRPr="009C15BA">
        <w:rPr>
          <w:rFonts w:ascii="Arial Narrow" w:hAnsi="Arial Narrow"/>
          <w:b/>
          <w:sz w:val="24"/>
          <w:szCs w:val="24"/>
        </w:rPr>
        <w:t xml:space="preserve"> 2º: </w:t>
      </w:r>
      <w:r w:rsidRPr="009C15BA">
        <w:rPr>
          <w:rFonts w:ascii="Arial Narrow" w:hAnsi="Arial Narrow"/>
          <w:sz w:val="24"/>
          <w:szCs w:val="24"/>
        </w:rPr>
        <w:t xml:space="preserve">Queda sujeto como área de aplicación de la presente ordenanza el Distrito de </w:t>
      </w:r>
      <w:proofErr w:type="spellStart"/>
      <w:r w:rsidRPr="009C15BA">
        <w:rPr>
          <w:rFonts w:ascii="Arial Narrow" w:hAnsi="Arial Narrow"/>
          <w:sz w:val="24"/>
          <w:szCs w:val="24"/>
        </w:rPr>
        <w:t>Franck</w:t>
      </w:r>
      <w:proofErr w:type="spellEnd"/>
      <w:r w:rsidRPr="009C15BA">
        <w:rPr>
          <w:rFonts w:ascii="Arial Narrow" w:hAnsi="Arial Narrow"/>
          <w:sz w:val="24"/>
          <w:szCs w:val="24"/>
        </w:rPr>
        <w:t>.</w:t>
      </w:r>
    </w:p>
    <w:p w:rsidR="009C15BA" w:rsidRDefault="009C15BA" w:rsidP="00AC39A9">
      <w:pPr>
        <w:jc w:val="both"/>
        <w:rPr>
          <w:rFonts w:ascii="Arial Narrow" w:hAnsi="Arial Narrow"/>
          <w:b/>
          <w:sz w:val="24"/>
          <w:szCs w:val="24"/>
        </w:rPr>
      </w:pPr>
    </w:p>
    <w:p w:rsidR="005504D7" w:rsidRPr="009C15BA" w:rsidRDefault="005504D7" w:rsidP="00AC39A9">
      <w:pPr>
        <w:jc w:val="both"/>
        <w:rPr>
          <w:rFonts w:ascii="Arial Narrow" w:hAnsi="Arial Narrow"/>
          <w:sz w:val="24"/>
          <w:szCs w:val="24"/>
        </w:rPr>
      </w:pPr>
      <w:r w:rsidRPr="009C15BA">
        <w:rPr>
          <w:rFonts w:ascii="Arial Narrow" w:hAnsi="Arial Narrow"/>
          <w:b/>
          <w:sz w:val="24"/>
          <w:szCs w:val="24"/>
        </w:rPr>
        <w:t>Art</w:t>
      </w:r>
      <w:r w:rsidR="009C15BA">
        <w:rPr>
          <w:rFonts w:ascii="Arial Narrow" w:hAnsi="Arial Narrow"/>
          <w:b/>
          <w:sz w:val="24"/>
          <w:szCs w:val="24"/>
        </w:rPr>
        <w:t>ículo</w:t>
      </w:r>
      <w:r w:rsidRPr="009C15BA">
        <w:rPr>
          <w:rFonts w:ascii="Arial Narrow" w:hAnsi="Arial Narrow"/>
          <w:b/>
          <w:sz w:val="24"/>
          <w:szCs w:val="24"/>
        </w:rPr>
        <w:t xml:space="preserve"> 3º:</w:t>
      </w:r>
      <w:r w:rsidRPr="009C15BA">
        <w:rPr>
          <w:rFonts w:ascii="Arial Narrow" w:hAnsi="Arial Narrow"/>
          <w:sz w:val="24"/>
          <w:szCs w:val="24"/>
        </w:rPr>
        <w:t xml:space="preserve"> Queda establecido como límite del área urbana</w:t>
      </w:r>
      <w:r w:rsidR="007C45C7">
        <w:rPr>
          <w:rFonts w:ascii="Arial Narrow" w:hAnsi="Arial Narrow"/>
          <w:sz w:val="24"/>
          <w:szCs w:val="24"/>
        </w:rPr>
        <w:t xml:space="preserve"> y suburbana</w:t>
      </w:r>
      <w:r w:rsidRPr="009C15BA">
        <w:rPr>
          <w:rFonts w:ascii="Arial Narrow" w:hAnsi="Arial Narrow"/>
          <w:sz w:val="24"/>
          <w:szCs w:val="24"/>
        </w:rPr>
        <w:t xml:space="preserve"> de la localidad de </w:t>
      </w:r>
      <w:proofErr w:type="spellStart"/>
      <w:r w:rsidRPr="009C15BA">
        <w:rPr>
          <w:rFonts w:ascii="Arial Narrow" w:hAnsi="Arial Narrow"/>
          <w:sz w:val="24"/>
          <w:szCs w:val="24"/>
        </w:rPr>
        <w:t>Franck</w:t>
      </w:r>
      <w:proofErr w:type="spellEnd"/>
      <w:r w:rsidRPr="009C15BA">
        <w:rPr>
          <w:rFonts w:ascii="Arial Narrow" w:hAnsi="Arial Narrow"/>
          <w:sz w:val="24"/>
          <w:szCs w:val="24"/>
        </w:rPr>
        <w:t xml:space="preserve"> a los fines de la aplicación de la presente ordenanza, el obranteen el gráfico y </w:t>
      </w:r>
      <w:r w:rsidR="00151196">
        <w:rPr>
          <w:rFonts w:ascii="Arial Narrow" w:hAnsi="Arial Narrow"/>
          <w:sz w:val="24"/>
          <w:szCs w:val="24"/>
        </w:rPr>
        <w:t>d</w:t>
      </w:r>
      <w:r w:rsidRPr="009C15BA">
        <w:rPr>
          <w:rFonts w:ascii="Arial Narrow" w:hAnsi="Arial Narrow"/>
          <w:sz w:val="24"/>
          <w:szCs w:val="24"/>
        </w:rPr>
        <w:t xml:space="preserve">etalle del </w:t>
      </w:r>
      <w:r w:rsidR="00151196">
        <w:rPr>
          <w:rFonts w:ascii="Arial Narrow" w:hAnsi="Arial Narrow"/>
          <w:sz w:val="24"/>
          <w:szCs w:val="24"/>
        </w:rPr>
        <w:t>A</w:t>
      </w:r>
      <w:r w:rsidRPr="009C15BA">
        <w:rPr>
          <w:rFonts w:ascii="Arial Narrow" w:hAnsi="Arial Narrow"/>
          <w:sz w:val="24"/>
          <w:szCs w:val="24"/>
        </w:rPr>
        <w:t>nexo “A”</w:t>
      </w:r>
      <w:r w:rsidR="00316FB1">
        <w:rPr>
          <w:rFonts w:ascii="Arial Narrow" w:hAnsi="Arial Narrow"/>
          <w:sz w:val="24"/>
          <w:szCs w:val="24"/>
        </w:rPr>
        <w:t xml:space="preserve"> de la presente</w:t>
      </w:r>
      <w:r w:rsidRPr="009C15BA">
        <w:rPr>
          <w:rFonts w:ascii="Arial Narrow" w:hAnsi="Arial Narrow"/>
          <w:sz w:val="24"/>
          <w:szCs w:val="24"/>
        </w:rPr>
        <w:t>, el cual quedará sujeto a futuras modificaciones a medida que avance la urbanización del distrito.</w:t>
      </w:r>
      <w:r w:rsidR="00151196">
        <w:rPr>
          <w:rFonts w:ascii="Arial Narrow" w:hAnsi="Arial Narrow"/>
          <w:sz w:val="24"/>
          <w:szCs w:val="24"/>
        </w:rPr>
        <w:t xml:space="preserve"> De</w:t>
      </w:r>
      <w:r w:rsidR="00316FB1">
        <w:rPr>
          <w:rFonts w:ascii="Arial Narrow" w:hAnsi="Arial Narrow"/>
          <w:sz w:val="24"/>
          <w:szCs w:val="24"/>
        </w:rPr>
        <w:t>terminándose</w:t>
      </w:r>
      <w:r w:rsidR="00151196">
        <w:rPr>
          <w:rFonts w:ascii="Arial Narrow" w:hAnsi="Arial Narrow"/>
          <w:sz w:val="24"/>
          <w:szCs w:val="24"/>
        </w:rPr>
        <w:t xml:space="preserve"> l</w:t>
      </w:r>
      <w:r w:rsidR="00B75765">
        <w:rPr>
          <w:rFonts w:ascii="Arial Narrow" w:hAnsi="Arial Narrow"/>
          <w:sz w:val="24"/>
          <w:szCs w:val="24"/>
        </w:rPr>
        <w:t>os</w:t>
      </w:r>
      <w:r w:rsidR="00151196">
        <w:rPr>
          <w:rFonts w:ascii="Arial Narrow" w:hAnsi="Arial Narrow"/>
          <w:sz w:val="24"/>
          <w:szCs w:val="24"/>
        </w:rPr>
        <w:t xml:space="preserve"> límite</w:t>
      </w:r>
      <w:r w:rsidR="00B75765">
        <w:rPr>
          <w:rFonts w:ascii="Arial Narrow" w:hAnsi="Arial Narrow"/>
          <w:sz w:val="24"/>
          <w:szCs w:val="24"/>
        </w:rPr>
        <w:t>s</w:t>
      </w:r>
      <w:r w:rsidR="00316FB1">
        <w:rPr>
          <w:rFonts w:ascii="Arial Narrow" w:hAnsi="Arial Narrow"/>
          <w:sz w:val="24"/>
          <w:szCs w:val="24"/>
        </w:rPr>
        <w:t xml:space="preserve"> fitosanitario</w:t>
      </w:r>
      <w:r w:rsidR="00B75765">
        <w:rPr>
          <w:rFonts w:ascii="Arial Narrow" w:hAnsi="Arial Narrow"/>
          <w:sz w:val="24"/>
          <w:szCs w:val="24"/>
        </w:rPr>
        <w:t>s</w:t>
      </w:r>
      <w:r w:rsidR="00151196">
        <w:rPr>
          <w:rFonts w:ascii="Arial Narrow" w:hAnsi="Arial Narrow"/>
          <w:sz w:val="24"/>
          <w:szCs w:val="24"/>
        </w:rPr>
        <w:t>,</w:t>
      </w:r>
      <w:r w:rsidR="00B75765">
        <w:rPr>
          <w:rFonts w:ascii="Arial Narrow" w:hAnsi="Arial Narrow"/>
          <w:sz w:val="24"/>
          <w:szCs w:val="24"/>
        </w:rPr>
        <w:t xml:space="preserve"> obrantes con marcación color rojo en el gráfico y detalle del Anexo “A” de la presente, desde </w:t>
      </w:r>
      <w:r w:rsidR="00151196">
        <w:rPr>
          <w:rFonts w:ascii="Arial Narrow" w:hAnsi="Arial Narrow"/>
          <w:sz w:val="24"/>
          <w:szCs w:val="24"/>
        </w:rPr>
        <w:t>el límite externo del terreno urbano</w:t>
      </w:r>
      <w:r w:rsidR="00B75765">
        <w:rPr>
          <w:rFonts w:ascii="Arial Narrow" w:hAnsi="Arial Narrow"/>
          <w:sz w:val="24"/>
          <w:szCs w:val="24"/>
        </w:rPr>
        <w:t xml:space="preserve"> y/o calle, en su caso</w:t>
      </w:r>
      <w:r w:rsidR="00CF5A64">
        <w:rPr>
          <w:rFonts w:ascii="Arial Narrow" w:hAnsi="Arial Narrow"/>
          <w:sz w:val="24"/>
          <w:szCs w:val="24"/>
        </w:rPr>
        <w:t>, que se corresponda con el límite del área urbana</w:t>
      </w:r>
      <w:r w:rsidR="00151196">
        <w:rPr>
          <w:rFonts w:ascii="Arial Narrow" w:hAnsi="Arial Narrow"/>
          <w:sz w:val="24"/>
          <w:szCs w:val="24"/>
        </w:rPr>
        <w:t xml:space="preserve">.- </w:t>
      </w:r>
    </w:p>
    <w:p w:rsidR="009C15BA" w:rsidRDefault="009C15BA" w:rsidP="00AC39A9">
      <w:pPr>
        <w:jc w:val="both"/>
        <w:rPr>
          <w:rFonts w:ascii="Arial Narrow" w:hAnsi="Arial Narrow"/>
          <w:b/>
          <w:sz w:val="24"/>
          <w:szCs w:val="24"/>
        </w:rPr>
      </w:pPr>
    </w:p>
    <w:p w:rsidR="005504D7" w:rsidRPr="009C15BA" w:rsidRDefault="005504D7" w:rsidP="00AC39A9">
      <w:pPr>
        <w:jc w:val="both"/>
        <w:rPr>
          <w:rFonts w:ascii="Arial Narrow" w:hAnsi="Arial Narrow"/>
          <w:sz w:val="24"/>
          <w:szCs w:val="24"/>
        </w:rPr>
      </w:pPr>
      <w:r w:rsidRPr="009C15BA">
        <w:rPr>
          <w:rFonts w:ascii="Arial Narrow" w:hAnsi="Arial Narrow"/>
          <w:b/>
          <w:sz w:val="24"/>
          <w:szCs w:val="24"/>
        </w:rPr>
        <w:t>Art</w:t>
      </w:r>
      <w:r w:rsidR="009C15BA">
        <w:rPr>
          <w:rFonts w:ascii="Arial Narrow" w:hAnsi="Arial Narrow"/>
          <w:b/>
          <w:sz w:val="24"/>
          <w:szCs w:val="24"/>
        </w:rPr>
        <w:t>ículo</w:t>
      </w:r>
      <w:r w:rsidRPr="009C15BA">
        <w:rPr>
          <w:rFonts w:ascii="Arial Narrow" w:hAnsi="Arial Narrow"/>
          <w:b/>
          <w:sz w:val="24"/>
          <w:szCs w:val="24"/>
        </w:rPr>
        <w:t xml:space="preserve"> 4º: </w:t>
      </w:r>
      <w:r w:rsidRPr="009C15BA">
        <w:rPr>
          <w:rFonts w:ascii="Arial Narrow" w:hAnsi="Arial Narrow"/>
          <w:sz w:val="24"/>
          <w:szCs w:val="24"/>
        </w:rPr>
        <w:t>Se prohíbe la circulación o permanencia dentro de los límites</w:t>
      </w:r>
      <w:r w:rsidR="007C45C7">
        <w:rPr>
          <w:rFonts w:ascii="Arial Narrow" w:hAnsi="Arial Narrow"/>
          <w:sz w:val="24"/>
          <w:szCs w:val="24"/>
        </w:rPr>
        <w:t xml:space="preserve"> urbanos</w:t>
      </w:r>
      <w:r w:rsidRPr="009C15BA">
        <w:rPr>
          <w:rFonts w:ascii="Arial Narrow" w:hAnsi="Arial Narrow"/>
          <w:sz w:val="24"/>
          <w:szCs w:val="24"/>
        </w:rPr>
        <w:t xml:space="preserve"> establecidos en el Art. 3º a los equipos de aplicación de productos fitosanitarios. Excepcionalmente la autoridad Comunal podrá autorizar el ingreso a dicha zona para efectuar reparaciones, debiendo en todos los casos vaciar el tanque</w:t>
      </w:r>
      <w:r w:rsidR="00F35BBE" w:rsidRPr="009C15BA">
        <w:rPr>
          <w:rFonts w:ascii="Arial Narrow" w:hAnsi="Arial Narrow"/>
          <w:sz w:val="24"/>
          <w:szCs w:val="24"/>
        </w:rPr>
        <w:t>,</w:t>
      </w:r>
      <w:r w:rsidRPr="009C15BA">
        <w:rPr>
          <w:rFonts w:ascii="Arial Narrow" w:hAnsi="Arial Narrow"/>
          <w:sz w:val="24"/>
          <w:szCs w:val="24"/>
        </w:rPr>
        <w:t xml:space="preserve"> lavar el equipo</w:t>
      </w:r>
      <w:r w:rsidR="00F35BBE" w:rsidRPr="009C15BA">
        <w:rPr>
          <w:rFonts w:ascii="Arial Narrow" w:hAnsi="Arial Narrow"/>
          <w:sz w:val="24"/>
          <w:szCs w:val="24"/>
        </w:rPr>
        <w:t xml:space="preserve"> y dar aviso a </w:t>
      </w:r>
      <w:smartTag w:uri="urn:schemas-microsoft-com:office:smarttags" w:element="PersonName">
        <w:smartTagPr>
          <w:attr w:name="ProductID" w:val="la Comuna."/>
        </w:smartTagPr>
        <w:r w:rsidR="00F35BBE" w:rsidRPr="009C15BA">
          <w:rPr>
            <w:rFonts w:ascii="Arial Narrow" w:hAnsi="Arial Narrow"/>
            <w:sz w:val="24"/>
            <w:szCs w:val="24"/>
          </w:rPr>
          <w:t>la Comuna</w:t>
        </w:r>
        <w:r w:rsidRPr="009C15BA">
          <w:rPr>
            <w:rFonts w:ascii="Arial Narrow" w:hAnsi="Arial Narrow"/>
            <w:sz w:val="24"/>
            <w:szCs w:val="24"/>
          </w:rPr>
          <w:t>.</w:t>
        </w:r>
      </w:smartTag>
    </w:p>
    <w:p w:rsidR="009C15BA" w:rsidRDefault="009C15BA" w:rsidP="00AC39A9">
      <w:pPr>
        <w:jc w:val="both"/>
        <w:rPr>
          <w:rFonts w:ascii="Arial Narrow" w:hAnsi="Arial Narrow"/>
          <w:b/>
          <w:sz w:val="24"/>
          <w:szCs w:val="24"/>
        </w:rPr>
      </w:pPr>
    </w:p>
    <w:p w:rsidR="006958FE" w:rsidRPr="006958FE" w:rsidRDefault="005504D7" w:rsidP="006958FE">
      <w:pPr>
        <w:jc w:val="both"/>
        <w:rPr>
          <w:rFonts w:ascii="Arial Narrow" w:hAnsi="Arial Narrow"/>
          <w:sz w:val="24"/>
          <w:szCs w:val="24"/>
        </w:rPr>
      </w:pPr>
      <w:r w:rsidRPr="009C15BA">
        <w:rPr>
          <w:rFonts w:ascii="Arial Narrow" w:hAnsi="Arial Narrow"/>
          <w:b/>
          <w:sz w:val="24"/>
          <w:szCs w:val="24"/>
        </w:rPr>
        <w:t>Art</w:t>
      </w:r>
      <w:r w:rsidR="009C15BA">
        <w:rPr>
          <w:rFonts w:ascii="Arial Narrow" w:hAnsi="Arial Narrow"/>
          <w:b/>
          <w:sz w:val="24"/>
          <w:szCs w:val="24"/>
        </w:rPr>
        <w:t>ículo</w:t>
      </w:r>
      <w:r w:rsidRPr="009C15BA">
        <w:rPr>
          <w:rFonts w:ascii="Arial Narrow" w:hAnsi="Arial Narrow"/>
          <w:b/>
          <w:sz w:val="24"/>
          <w:szCs w:val="24"/>
        </w:rPr>
        <w:t xml:space="preserve"> 5º: </w:t>
      </w:r>
      <w:r w:rsidR="006958FE" w:rsidRPr="006958FE">
        <w:rPr>
          <w:rFonts w:ascii="Arial Narrow" w:hAnsi="Arial Narrow"/>
          <w:sz w:val="24"/>
          <w:szCs w:val="24"/>
        </w:rPr>
        <w:t xml:space="preserve">Se prohíbe la aplicación aérea de productos fitosanitarios dentro del radio del Distrito </w:t>
      </w:r>
      <w:proofErr w:type="spellStart"/>
      <w:r w:rsidR="006958FE" w:rsidRPr="006958FE">
        <w:rPr>
          <w:rFonts w:ascii="Arial Narrow" w:hAnsi="Arial Narrow"/>
          <w:sz w:val="24"/>
          <w:szCs w:val="24"/>
        </w:rPr>
        <w:t>Franck</w:t>
      </w:r>
      <w:proofErr w:type="spellEnd"/>
      <w:r w:rsidR="006958FE" w:rsidRPr="006958FE">
        <w:rPr>
          <w:rFonts w:ascii="Arial Narrow" w:hAnsi="Arial Narrow"/>
          <w:sz w:val="24"/>
          <w:szCs w:val="24"/>
        </w:rPr>
        <w:t xml:space="preserve">. Excepcionalmente será autorizada la aplicación aérea de productos fitosanitarios de clase toxicológica C (banda azul) y D (banda verde), a partir de los 500 metros del límite determinado en el artículo 3, y la aplicación de productos de clase toxicológica A (banda roja) y B (banda amarilla), a partir de los 3.000 metros contados desde el mismo límite. </w:t>
      </w:r>
    </w:p>
    <w:p w:rsidR="005504D7" w:rsidRDefault="006958FE" w:rsidP="006958FE">
      <w:pPr>
        <w:jc w:val="both"/>
        <w:rPr>
          <w:rFonts w:ascii="Arial Narrow" w:hAnsi="Arial Narrow"/>
          <w:sz w:val="24"/>
          <w:szCs w:val="24"/>
        </w:rPr>
      </w:pPr>
      <w:r w:rsidRPr="006958FE">
        <w:rPr>
          <w:rFonts w:ascii="Arial Narrow" w:hAnsi="Arial Narrow"/>
          <w:sz w:val="24"/>
          <w:szCs w:val="24"/>
        </w:rPr>
        <w:t xml:space="preserve">Se restringe el sobrevuelo dentro del límite urbano de la localidad de </w:t>
      </w:r>
      <w:proofErr w:type="spellStart"/>
      <w:r w:rsidRPr="006958FE">
        <w:rPr>
          <w:rFonts w:ascii="Arial Narrow" w:hAnsi="Arial Narrow"/>
          <w:sz w:val="24"/>
          <w:szCs w:val="24"/>
        </w:rPr>
        <w:t>Franck</w:t>
      </w:r>
      <w:proofErr w:type="spellEnd"/>
      <w:r w:rsidRPr="006958FE">
        <w:rPr>
          <w:rFonts w:ascii="Arial Narrow" w:hAnsi="Arial Narrow"/>
          <w:sz w:val="24"/>
          <w:szCs w:val="24"/>
        </w:rPr>
        <w:t xml:space="preserve">, el cual no deberá ser inferior a 1000 pies (300 metros), teniendo como referencia para su cálculo el punto más alto de la localidad (planta de leche en polvo de </w:t>
      </w:r>
      <w:proofErr w:type="spellStart"/>
      <w:r w:rsidRPr="006958FE">
        <w:rPr>
          <w:rFonts w:ascii="Arial Narrow" w:hAnsi="Arial Narrow"/>
          <w:sz w:val="24"/>
          <w:szCs w:val="24"/>
        </w:rPr>
        <w:t>Milkaut</w:t>
      </w:r>
      <w:proofErr w:type="spellEnd"/>
      <w:r w:rsidRPr="006958FE">
        <w:rPr>
          <w:rFonts w:ascii="Arial Narrow" w:hAnsi="Arial Narrow"/>
          <w:sz w:val="24"/>
          <w:szCs w:val="24"/>
        </w:rPr>
        <w:t>/ Antena de señal telefónica.- Aproximadamente 50 metros).</w:t>
      </w:r>
    </w:p>
    <w:p w:rsidR="006958FE" w:rsidRPr="006958FE" w:rsidRDefault="006958FE" w:rsidP="006958FE">
      <w:pPr>
        <w:jc w:val="both"/>
        <w:rPr>
          <w:rFonts w:ascii="Arial Narrow" w:hAnsi="Arial Narrow"/>
          <w:b/>
          <w:i/>
          <w:sz w:val="24"/>
          <w:szCs w:val="24"/>
        </w:rPr>
      </w:pPr>
      <w:r w:rsidRPr="006958FE">
        <w:rPr>
          <w:rFonts w:ascii="Arial Narrow" w:hAnsi="Arial Narrow"/>
          <w:b/>
          <w:i/>
          <w:sz w:val="24"/>
          <w:szCs w:val="24"/>
        </w:rPr>
        <w:t>(Modificado por Ordenanza 1895/20</w:t>
      </w:r>
      <w:r>
        <w:rPr>
          <w:rFonts w:ascii="Arial Narrow" w:hAnsi="Arial Narrow"/>
          <w:b/>
          <w:i/>
          <w:sz w:val="24"/>
          <w:szCs w:val="24"/>
        </w:rPr>
        <w:t xml:space="preserve"> del 04/03/2020</w:t>
      </w:r>
      <w:r w:rsidRPr="006958FE">
        <w:rPr>
          <w:rFonts w:ascii="Arial Narrow" w:hAnsi="Arial Narrow"/>
          <w:b/>
          <w:i/>
          <w:sz w:val="24"/>
          <w:szCs w:val="24"/>
        </w:rPr>
        <w:t>)</w:t>
      </w:r>
    </w:p>
    <w:p w:rsidR="009C15BA" w:rsidRPr="006958FE" w:rsidRDefault="009C15BA">
      <w:pPr>
        <w:jc w:val="both"/>
        <w:rPr>
          <w:rFonts w:ascii="Arial Narrow" w:hAnsi="Arial Narrow"/>
          <w:b/>
          <w:sz w:val="24"/>
          <w:szCs w:val="24"/>
        </w:rPr>
      </w:pPr>
    </w:p>
    <w:p w:rsidR="005504D7" w:rsidRPr="009C15BA" w:rsidRDefault="005504D7">
      <w:pPr>
        <w:jc w:val="both"/>
        <w:rPr>
          <w:rFonts w:ascii="Arial Narrow" w:hAnsi="Arial Narrow"/>
          <w:sz w:val="24"/>
          <w:szCs w:val="24"/>
        </w:rPr>
      </w:pPr>
      <w:r w:rsidRPr="009C15BA">
        <w:rPr>
          <w:rFonts w:ascii="Arial Narrow" w:hAnsi="Arial Narrow"/>
          <w:b/>
          <w:sz w:val="24"/>
          <w:szCs w:val="24"/>
        </w:rPr>
        <w:t>Art</w:t>
      </w:r>
      <w:r w:rsidR="009C15BA">
        <w:rPr>
          <w:rFonts w:ascii="Arial Narrow" w:hAnsi="Arial Narrow"/>
          <w:b/>
          <w:sz w:val="24"/>
          <w:szCs w:val="24"/>
        </w:rPr>
        <w:t>ículo</w:t>
      </w:r>
      <w:r w:rsidRPr="009C15BA">
        <w:rPr>
          <w:rFonts w:ascii="Arial Narrow" w:hAnsi="Arial Narrow"/>
          <w:b/>
          <w:sz w:val="24"/>
          <w:szCs w:val="24"/>
        </w:rPr>
        <w:t xml:space="preserve"> 6º: </w:t>
      </w:r>
      <w:r w:rsidRPr="009C15BA">
        <w:rPr>
          <w:rFonts w:ascii="Arial Narrow" w:hAnsi="Arial Narrow"/>
          <w:sz w:val="24"/>
          <w:szCs w:val="24"/>
        </w:rPr>
        <w:t xml:space="preserve">Se prohíbe la aplicación terrestre de productos fitosanitarios de clases toxicológicos A y B dentro del radio de 500 </w:t>
      </w:r>
      <w:proofErr w:type="spellStart"/>
      <w:r w:rsidRPr="009C15BA">
        <w:rPr>
          <w:rFonts w:ascii="Arial Narrow" w:hAnsi="Arial Narrow"/>
          <w:sz w:val="24"/>
          <w:szCs w:val="24"/>
        </w:rPr>
        <w:t>mts</w:t>
      </w:r>
      <w:proofErr w:type="spellEnd"/>
      <w:r w:rsidR="007C45C7">
        <w:rPr>
          <w:rFonts w:ascii="Arial Narrow" w:hAnsi="Arial Narrow"/>
          <w:sz w:val="24"/>
          <w:szCs w:val="24"/>
        </w:rPr>
        <w:t>.</w:t>
      </w:r>
      <w:r w:rsidRPr="009C15BA">
        <w:rPr>
          <w:rFonts w:ascii="Arial Narrow" w:hAnsi="Arial Narrow"/>
          <w:sz w:val="24"/>
          <w:szCs w:val="24"/>
        </w:rPr>
        <w:t xml:space="preserve"> del límite de la planta urbana</w:t>
      </w:r>
      <w:r w:rsidR="007C45C7">
        <w:rPr>
          <w:rFonts w:ascii="Arial Narrow" w:hAnsi="Arial Narrow"/>
          <w:sz w:val="24"/>
          <w:szCs w:val="24"/>
        </w:rPr>
        <w:t xml:space="preserve"> y suburbana</w:t>
      </w:r>
      <w:r w:rsidRPr="009C15BA">
        <w:rPr>
          <w:rFonts w:ascii="Arial Narrow" w:hAnsi="Arial Narrow"/>
          <w:sz w:val="24"/>
          <w:szCs w:val="24"/>
        </w:rPr>
        <w:t xml:space="preserve">. La aplicación por este medio de productos </w:t>
      </w:r>
      <w:r w:rsidRPr="009C15BA">
        <w:rPr>
          <w:rFonts w:ascii="Arial Narrow" w:hAnsi="Arial Narrow"/>
          <w:sz w:val="24"/>
          <w:szCs w:val="24"/>
        </w:rPr>
        <w:lastRenderedPageBreak/>
        <w:t xml:space="preserve">de clase toxicológica C y D se podrá realizar excepcionalmente dentro del radio de los 500 </w:t>
      </w:r>
      <w:proofErr w:type="spellStart"/>
      <w:r w:rsidRPr="009C15BA">
        <w:rPr>
          <w:rFonts w:ascii="Arial Narrow" w:hAnsi="Arial Narrow"/>
          <w:sz w:val="24"/>
          <w:szCs w:val="24"/>
        </w:rPr>
        <w:t>mts</w:t>
      </w:r>
      <w:proofErr w:type="spellEnd"/>
      <w:r w:rsidRPr="009C15BA">
        <w:rPr>
          <w:rFonts w:ascii="Arial Narrow" w:hAnsi="Arial Narrow"/>
          <w:sz w:val="24"/>
          <w:szCs w:val="24"/>
        </w:rPr>
        <w:t xml:space="preserve"> del límite de la planta urbana</w:t>
      </w:r>
      <w:r w:rsidR="007C45C7">
        <w:rPr>
          <w:rFonts w:ascii="Arial Narrow" w:hAnsi="Arial Narrow"/>
          <w:sz w:val="24"/>
          <w:szCs w:val="24"/>
        </w:rPr>
        <w:t xml:space="preserve"> y suburbana</w:t>
      </w:r>
      <w:r w:rsidRPr="009C15BA">
        <w:rPr>
          <w:rFonts w:ascii="Arial Narrow" w:hAnsi="Arial Narrow"/>
          <w:sz w:val="24"/>
          <w:szCs w:val="24"/>
        </w:rPr>
        <w:t>, por las empresas proveedoras de servicios como por los particulares debiéndose dar cumplimiento a</w:t>
      </w:r>
      <w:r w:rsidR="00A61F4C">
        <w:rPr>
          <w:rFonts w:ascii="Arial Narrow" w:hAnsi="Arial Narrow"/>
          <w:sz w:val="24"/>
          <w:szCs w:val="24"/>
        </w:rPr>
        <w:t xml:space="preserve"> lo establecido en el artículo 7</w:t>
      </w:r>
      <w:r w:rsidRPr="009C15BA">
        <w:rPr>
          <w:rFonts w:ascii="Arial Narrow" w:hAnsi="Arial Narrow"/>
          <w:sz w:val="24"/>
          <w:szCs w:val="24"/>
        </w:rPr>
        <w:t xml:space="preserve"> de la presente.</w:t>
      </w:r>
    </w:p>
    <w:p w:rsidR="009C15BA" w:rsidRDefault="009C15BA">
      <w:pPr>
        <w:jc w:val="both"/>
        <w:rPr>
          <w:rFonts w:ascii="Arial Narrow" w:hAnsi="Arial Narrow"/>
          <w:b/>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b/>
          <w:sz w:val="24"/>
          <w:szCs w:val="24"/>
        </w:rPr>
        <w:t>Artículo 7</w:t>
      </w:r>
      <w:r>
        <w:rPr>
          <w:rFonts w:ascii="Arial Narrow" w:hAnsi="Arial Narrow"/>
          <w:sz w:val="24"/>
          <w:szCs w:val="24"/>
        </w:rPr>
        <w:t>º</w:t>
      </w:r>
      <w:r w:rsidRPr="00F106DE">
        <w:rPr>
          <w:rFonts w:ascii="Arial Narrow" w:hAnsi="Arial Narrow"/>
          <w:sz w:val="24"/>
          <w:szCs w:val="24"/>
        </w:rPr>
        <w:t xml:space="preserve">: Para los casos de las aplicaciones excepcionales de productos, establecido en el artículo 6 el productor deberá comunicar en forma escrita y adjuntando la correspondiente receta agronómica de aplicación, a la Comuna de </w:t>
      </w:r>
      <w:proofErr w:type="spellStart"/>
      <w:r w:rsidRPr="00F106DE">
        <w:rPr>
          <w:rFonts w:ascii="Arial Narrow" w:hAnsi="Arial Narrow"/>
          <w:sz w:val="24"/>
          <w:szCs w:val="24"/>
        </w:rPr>
        <w:t>Franck</w:t>
      </w:r>
      <w:proofErr w:type="spellEnd"/>
      <w:r w:rsidRPr="00F106DE">
        <w:rPr>
          <w:rFonts w:ascii="Arial Narrow" w:hAnsi="Arial Narrow"/>
          <w:sz w:val="24"/>
          <w:szCs w:val="24"/>
        </w:rPr>
        <w:t xml:space="preserve"> con una antelación de cuarenta y ocho (48) horas a la aplicación, a los fines de su análisis y posterior autorización.</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En dicha comunicación deberán figurar los siguientes datos:</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Apellido y nombre del titular y/o encargado del lote a tratar.</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Apellido, nombre y Nº de matrícula del profesional actuante.</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Ubicación y distancia del lotea tratar respecto al límite de la zona urbana o suburbana.</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Cultivo a tratar.</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Estado fenológico.</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Superficie del lote a tratar.</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Plagas, enfermedades y/o malezas a controlar.</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Datos de los productos fitosanitarios a utilizar: nombre de principio/s activo/s, nombre comercial y clase toxicológica.</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Dosis de aplicación.</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Forma de aplicación.</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Número de matrícula del equipo pulverizador que llevara adelante la aplicación.</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Fecha y hora en que se realizará la aplicación.</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b/>
          <w:sz w:val="24"/>
          <w:szCs w:val="24"/>
        </w:rPr>
        <w:t>Artículo 8º</w:t>
      </w:r>
      <w:r w:rsidRPr="00F106DE">
        <w:rPr>
          <w:rFonts w:ascii="Arial Narrow" w:hAnsi="Arial Narrow"/>
          <w:sz w:val="24"/>
          <w:szCs w:val="24"/>
        </w:rPr>
        <w:t>: Será responsabilidad del profesional actuante avalar los datos enunciados en el artículo 7 de la presente ordenanza.</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b/>
          <w:sz w:val="24"/>
          <w:szCs w:val="24"/>
        </w:rPr>
        <w:t>Artículo 9º</w:t>
      </w:r>
      <w:r w:rsidRPr="00F106DE">
        <w:rPr>
          <w:rFonts w:ascii="Arial Narrow" w:hAnsi="Arial Narrow"/>
          <w:sz w:val="24"/>
          <w:szCs w:val="24"/>
        </w:rPr>
        <w:t>: De la zona de máximo control</w:t>
      </w:r>
      <w:r>
        <w:rPr>
          <w:rFonts w:ascii="Arial Narrow" w:hAnsi="Arial Narrow"/>
          <w:sz w:val="24"/>
          <w:szCs w:val="24"/>
        </w:rPr>
        <w:t>:</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Considérese, para la inspección y peritaje de las aplicaciones terrestres, como zona de máximo control, la comprendida entre el límite urbano y un radio de 500 metros.</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Créase a partir de la promulgación de la presente un registro de lotes ubicados en la zona de máximo control establecido en el anexo I, actualizándose anualmente, en el cual se detalle propietario y/o arrendatario de los mismos y su actividad productiva, para facilitar el seguimiento y control de las aplicaciones. Ambos, sean éstas personas físicas y/o jurídicas, sean solidariamente responsables ante el incumplimiento de esta ordenanza, pasibles de las sanciones dispuestas en el artículo 10 de la presente.</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Créase registro de pulverizadoras matriculadas que realicen pulverizaciones en zona de máximo control, y registro de operarios de pulverizadoras con carnet habilitante. Éste deberá actualizarse anualmente.</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En la zona de máximo control será exigible:</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-Tipo de productos a utilizar: Fitosanitarios del grupo III y IV (banda azul y verde respectivamente), que no sean volátiles, basados en los criterios de clasificación toxicológicas y etiquetado de productos fitosanitarios según el Servicio Nacional de Sanidad y Calidad Agroalimentaria.</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lastRenderedPageBreak/>
        <w:t>- Aplicación con máquinas (propia o de terceros) habilitadas según el protocolo de aplicación de productos fitosanitarios para equipos terrestres, aprobado por el Colegio de Ingenieros Agrónomos de la Provincia de Santa Fe, 1º Circunscripción.</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Operario con carnet habilitante.</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Utilización de buenas prácticas para el manejo de fitosanitarios y técnicas de aplicación de baja deriva, bajo responsabilidad del aplicador.</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Condiciones meteorológicas y ambientales adecuadas, constatadas por el profesional interviniente en el control de la aplicación, prestando mayor atención a la dirección y velocidad de los vientos.</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Receta agronómica firmada por Ingeniero Agrónomo habilitado por el Colegio Profesional interviniente.</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xml:space="preserve">- Queda totalmente prohibida la aplicación de productos fitosanitarios derivados de </w:t>
      </w:r>
      <w:proofErr w:type="spellStart"/>
      <w:r w:rsidRPr="00F106DE">
        <w:rPr>
          <w:rFonts w:ascii="Arial Narrow" w:hAnsi="Arial Narrow"/>
          <w:sz w:val="24"/>
          <w:szCs w:val="24"/>
        </w:rPr>
        <w:t>organoclorados</w:t>
      </w:r>
      <w:proofErr w:type="spellEnd"/>
      <w:r w:rsidRPr="00F106DE">
        <w:rPr>
          <w:rFonts w:ascii="Arial Narrow" w:hAnsi="Arial Narrow"/>
          <w:sz w:val="24"/>
          <w:szCs w:val="24"/>
        </w:rPr>
        <w:t xml:space="preserve">, </w:t>
      </w:r>
      <w:proofErr w:type="spellStart"/>
      <w:r w:rsidRPr="00F106DE">
        <w:rPr>
          <w:rFonts w:ascii="Arial Narrow" w:hAnsi="Arial Narrow"/>
          <w:sz w:val="24"/>
          <w:szCs w:val="24"/>
        </w:rPr>
        <w:t>carbamatos</w:t>
      </w:r>
      <w:proofErr w:type="spellEnd"/>
      <w:r w:rsidRPr="00F106DE">
        <w:rPr>
          <w:rFonts w:ascii="Arial Narrow" w:hAnsi="Arial Narrow"/>
          <w:sz w:val="24"/>
          <w:szCs w:val="24"/>
        </w:rPr>
        <w:t xml:space="preserve"> y organofosforados en esta zona, y otros productos fitosanitarios altamente volátiles.</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sz w:val="24"/>
          <w:szCs w:val="24"/>
        </w:rPr>
        <w:t>- Inspección y peritaje obligatorio por un Ingeniero Agrónomo capacitado representante de la Comuna, quien finalizada la aplicación, emitirá un acta de la misma que será presentada a la Comuna para completar el trámite, dejando copia del mencionada acta al aplicador interviniente.</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b/>
          <w:sz w:val="24"/>
          <w:szCs w:val="24"/>
        </w:rPr>
        <w:t>Artículo 10º</w:t>
      </w:r>
      <w:r>
        <w:rPr>
          <w:rFonts w:ascii="Arial Narrow" w:hAnsi="Arial Narrow"/>
          <w:sz w:val="24"/>
          <w:szCs w:val="24"/>
        </w:rPr>
        <w:t>: L</w:t>
      </w:r>
      <w:r w:rsidRPr="00F106DE">
        <w:rPr>
          <w:rFonts w:ascii="Arial Narrow" w:hAnsi="Arial Narrow"/>
          <w:sz w:val="24"/>
          <w:szCs w:val="24"/>
        </w:rPr>
        <w:t>a violación a las disposiciones contenidas en el presente, será sancionada con multas que podrán llegar a un valor</w:t>
      </w:r>
      <w:r>
        <w:rPr>
          <w:rFonts w:ascii="Arial Narrow" w:hAnsi="Arial Narrow"/>
          <w:sz w:val="24"/>
          <w:szCs w:val="24"/>
        </w:rPr>
        <w:t xml:space="preserve"> equivalente de hasta 500 </w:t>
      </w:r>
      <w:proofErr w:type="spellStart"/>
      <w:r>
        <w:rPr>
          <w:rFonts w:ascii="Arial Narrow" w:hAnsi="Arial Narrow"/>
          <w:sz w:val="24"/>
          <w:szCs w:val="24"/>
        </w:rPr>
        <w:t>lts</w:t>
      </w:r>
      <w:proofErr w:type="spellEnd"/>
      <w:r>
        <w:rPr>
          <w:rFonts w:ascii="Arial Narrow" w:hAnsi="Arial Narrow"/>
          <w:sz w:val="24"/>
          <w:szCs w:val="24"/>
        </w:rPr>
        <w:t>. d</w:t>
      </w:r>
      <w:r w:rsidRPr="00F106DE">
        <w:rPr>
          <w:rFonts w:ascii="Arial Narrow" w:hAnsi="Arial Narrow"/>
          <w:sz w:val="24"/>
          <w:szCs w:val="24"/>
        </w:rPr>
        <w:t>e gasoil.</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b/>
          <w:sz w:val="24"/>
          <w:szCs w:val="24"/>
        </w:rPr>
        <w:t>Artículo 11º</w:t>
      </w:r>
      <w:r w:rsidRPr="00F106DE">
        <w:rPr>
          <w:rFonts w:ascii="Arial Narrow" w:hAnsi="Arial Narrow"/>
          <w:sz w:val="24"/>
          <w:szCs w:val="24"/>
        </w:rPr>
        <w:t>: En caso de que se efectúe una denuncia, se procederá a contactar a un miembro del cuerpo de inspectores, quien solo o acompañado por el Ingeniero Agrónomo representante de la Comuna, acudirán al lugar y en caso de constatar la misma, labrarán el acta correspondiente, determinando la irregularidad de los medios utilizados en la aplicación.</w:t>
      </w:r>
    </w:p>
    <w:p w:rsidR="00F106DE" w:rsidRPr="00F106DE" w:rsidRDefault="00F106DE" w:rsidP="00F106DE">
      <w:pPr>
        <w:jc w:val="both"/>
        <w:rPr>
          <w:rFonts w:ascii="Arial Narrow" w:hAnsi="Arial Narrow"/>
          <w:sz w:val="24"/>
          <w:szCs w:val="24"/>
        </w:rPr>
      </w:pPr>
    </w:p>
    <w:p w:rsidR="00F106DE" w:rsidRPr="00F106DE" w:rsidRDefault="00F106DE" w:rsidP="00F106DE">
      <w:pPr>
        <w:jc w:val="both"/>
        <w:rPr>
          <w:rFonts w:ascii="Arial Narrow" w:hAnsi="Arial Narrow"/>
          <w:sz w:val="24"/>
          <w:szCs w:val="24"/>
        </w:rPr>
      </w:pPr>
      <w:r w:rsidRPr="00F106DE">
        <w:rPr>
          <w:rFonts w:ascii="Arial Narrow" w:hAnsi="Arial Narrow"/>
          <w:b/>
          <w:sz w:val="24"/>
          <w:szCs w:val="24"/>
        </w:rPr>
        <w:t>Artículo 12º</w:t>
      </w:r>
      <w:r w:rsidRPr="00F106DE">
        <w:rPr>
          <w:rFonts w:ascii="Arial Narrow" w:hAnsi="Arial Narrow"/>
          <w:sz w:val="24"/>
          <w:szCs w:val="24"/>
        </w:rPr>
        <w:t>: Prohíbase la instalación de nuevos depósitos de productos fitosanitarios en el área urbana de nuestro pueblo.</w:t>
      </w:r>
    </w:p>
    <w:p w:rsidR="00F106DE" w:rsidRPr="00F106DE" w:rsidRDefault="00F106DE" w:rsidP="00F106DE">
      <w:pPr>
        <w:jc w:val="both"/>
        <w:rPr>
          <w:rFonts w:ascii="Arial Narrow" w:hAnsi="Arial Narrow"/>
          <w:sz w:val="24"/>
          <w:szCs w:val="24"/>
        </w:rPr>
      </w:pPr>
    </w:p>
    <w:p w:rsidR="00AC39A9" w:rsidRDefault="00F106DE" w:rsidP="00F106DE">
      <w:pPr>
        <w:jc w:val="both"/>
        <w:rPr>
          <w:rFonts w:ascii="Arial Narrow" w:hAnsi="Arial Narrow"/>
          <w:sz w:val="24"/>
          <w:szCs w:val="24"/>
        </w:rPr>
      </w:pPr>
      <w:r w:rsidRPr="00F106DE">
        <w:rPr>
          <w:rFonts w:ascii="Arial Narrow" w:hAnsi="Arial Narrow"/>
          <w:b/>
          <w:sz w:val="24"/>
          <w:szCs w:val="24"/>
        </w:rPr>
        <w:t>Artículo 13º</w:t>
      </w:r>
      <w:r w:rsidRPr="00F106DE">
        <w:rPr>
          <w:rFonts w:ascii="Arial Narrow" w:hAnsi="Arial Narrow"/>
          <w:sz w:val="24"/>
          <w:szCs w:val="24"/>
        </w:rPr>
        <w:t>: Regístrese, publíquese y archíve</w:t>
      </w:r>
      <w:r>
        <w:rPr>
          <w:rFonts w:ascii="Arial Narrow" w:hAnsi="Arial Narrow"/>
          <w:sz w:val="24"/>
          <w:szCs w:val="24"/>
        </w:rPr>
        <w:t>se</w:t>
      </w:r>
    </w:p>
    <w:p w:rsidR="00F106DE" w:rsidRDefault="00F106DE" w:rsidP="00AC39A9">
      <w:pPr>
        <w:jc w:val="both"/>
        <w:rPr>
          <w:rFonts w:ascii="Arial Narrow" w:hAnsi="Arial Narrow"/>
          <w:sz w:val="24"/>
          <w:szCs w:val="24"/>
        </w:rPr>
      </w:pPr>
    </w:p>
    <w:p w:rsidR="005504D7" w:rsidRPr="009C15BA" w:rsidRDefault="005504D7" w:rsidP="00AC39A9">
      <w:pPr>
        <w:jc w:val="both"/>
        <w:rPr>
          <w:rFonts w:ascii="Arial Narrow" w:hAnsi="Arial Narrow"/>
          <w:sz w:val="24"/>
          <w:szCs w:val="24"/>
        </w:rPr>
      </w:pPr>
      <w:r w:rsidRPr="009C15BA">
        <w:rPr>
          <w:rFonts w:ascii="Arial Narrow" w:hAnsi="Arial Narrow"/>
          <w:sz w:val="24"/>
          <w:szCs w:val="24"/>
        </w:rPr>
        <w:t xml:space="preserve">Dado en </w:t>
      </w:r>
      <w:proofErr w:type="spellStart"/>
      <w:r w:rsidRPr="009C15BA">
        <w:rPr>
          <w:rFonts w:ascii="Arial Narrow" w:hAnsi="Arial Narrow"/>
          <w:sz w:val="24"/>
          <w:szCs w:val="24"/>
        </w:rPr>
        <w:t>Franck</w:t>
      </w:r>
      <w:proofErr w:type="spellEnd"/>
      <w:r w:rsidRPr="009C15BA">
        <w:rPr>
          <w:rFonts w:ascii="Arial Narrow" w:hAnsi="Arial Narrow"/>
          <w:sz w:val="24"/>
          <w:szCs w:val="24"/>
        </w:rPr>
        <w:t xml:space="preserve">, Departamento Las Colonias, Provincia de Santa Fe, a los </w:t>
      </w:r>
      <w:r w:rsidR="00B9534A">
        <w:rPr>
          <w:rFonts w:ascii="Arial Narrow" w:hAnsi="Arial Narrow"/>
          <w:sz w:val="24"/>
          <w:szCs w:val="24"/>
        </w:rPr>
        <w:t>once (11</w:t>
      </w:r>
      <w:r w:rsidR="009C15BA">
        <w:rPr>
          <w:rFonts w:ascii="Arial Narrow" w:hAnsi="Arial Narrow"/>
          <w:sz w:val="24"/>
          <w:szCs w:val="24"/>
        </w:rPr>
        <w:t>)</w:t>
      </w:r>
      <w:r w:rsidRPr="009C15BA">
        <w:rPr>
          <w:rFonts w:ascii="Arial Narrow" w:hAnsi="Arial Narrow"/>
          <w:sz w:val="24"/>
          <w:szCs w:val="24"/>
        </w:rPr>
        <w:t xml:space="preserve"> días del mes de </w:t>
      </w:r>
      <w:r w:rsidR="00B9534A">
        <w:rPr>
          <w:rFonts w:ascii="Arial Narrow" w:hAnsi="Arial Narrow"/>
          <w:sz w:val="24"/>
          <w:szCs w:val="24"/>
        </w:rPr>
        <w:t>juni</w:t>
      </w:r>
      <w:r w:rsidR="00B40A93">
        <w:rPr>
          <w:rFonts w:ascii="Arial Narrow" w:hAnsi="Arial Narrow"/>
          <w:sz w:val="24"/>
          <w:szCs w:val="24"/>
        </w:rPr>
        <w:t>o de 2.019.-</w:t>
      </w:r>
    </w:p>
    <w:p w:rsidR="005504D7" w:rsidRPr="009C15BA" w:rsidRDefault="005504D7">
      <w:pPr>
        <w:spacing w:line="360" w:lineRule="auto"/>
        <w:ind w:left="426"/>
        <w:jc w:val="both"/>
        <w:rPr>
          <w:rFonts w:ascii="Arial Narrow" w:hAnsi="Arial Narrow"/>
          <w:sz w:val="24"/>
          <w:szCs w:val="24"/>
        </w:rPr>
      </w:pPr>
    </w:p>
    <w:p w:rsidR="005504D7" w:rsidRPr="009C15BA" w:rsidRDefault="005504D7">
      <w:pPr>
        <w:ind w:left="360"/>
        <w:jc w:val="both"/>
        <w:rPr>
          <w:rFonts w:ascii="Arial Narrow" w:hAnsi="Arial Narrow"/>
          <w:sz w:val="24"/>
          <w:szCs w:val="24"/>
          <w:lang w:val="es-AR"/>
        </w:rPr>
      </w:pPr>
    </w:p>
    <w:p w:rsidR="005504D7" w:rsidRPr="009C15BA" w:rsidRDefault="005504D7">
      <w:pPr>
        <w:ind w:left="360"/>
        <w:jc w:val="both"/>
        <w:rPr>
          <w:rFonts w:ascii="Arial Narrow" w:hAnsi="Arial Narrow"/>
          <w:sz w:val="24"/>
          <w:szCs w:val="24"/>
          <w:lang w:val="es-AR"/>
        </w:rPr>
      </w:pPr>
    </w:p>
    <w:p w:rsidR="005504D7" w:rsidRPr="009C15BA" w:rsidRDefault="005504D7">
      <w:pPr>
        <w:ind w:left="360"/>
        <w:jc w:val="both"/>
        <w:rPr>
          <w:rFonts w:ascii="Arial Narrow" w:hAnsi="Arial Narrow"/>
          <w:sz w:val="24"/>
          <w:szCs w:val="24"/>
          <w:lang w:val="es-AR"/>
        </w:rPr>
      </w:pPr>
    </w:p>
    <w:p w:rsidR="005504D7" w:rsidRPr="009C15BA" w:rsidRDefault="005504D7">
      <w:pPr>
        <w:ind w:left="360"/>
        <w:jc w:val="both"/>
        <w:rPr>
          <w:rFonts w:ascii="Arial Narrow" w:hAnsi="Arial Narrow"/>
          <w:sz w:val="24"/>
          <w:szCs w:val="24"/>
          <w:lang w:val="es-AR"/>
        </w:rPr>
      </w:pPr>
    </w:p>
    <w:p w:rsidR="006141AE" w:rsidRDefault="006141AE" w:rsidP="00A61F4C">
      <w:pPr>
        <w:jc w:val="both"/>
        <w:rPr>
          <w:sz w:val="24"/>
          <w:szCs w:val="32"/>
        </w:rPr>
      </w:pPr>
    </w:p>
    <w:sectPr w:rsidR="006141AE" w:rsidSect="006222AE">
      <w:pgSz w:w="12242" w:h="20163" w:code="5"/>
      <w:pgMar w:top="851" w:right="1134" w:bottom="2268" w:left="1559"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bway">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F86"/>
    <w:multiLevelType w:val="hybridMultilevel"/>
    <w:tmpl w:val="199006AE"/>
    <w:lvl w:ilvl="0" w:tplc="5A004F8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6B0169F"/>
    <w:multiLevelType w:val="hybridMultilevel"/>
    <w:tmpl w:val="F7727CC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7C125CF"/>
    <w:multiLevelType w:val="hybridMultilevel"/>
    <w:tmpl w:val="40B6EA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B363C6F"/>
    <w:multiLevelType w:val="hybridMultilevel"/>
    <w:tmpl w:val="80FA99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C627FE7"/>
    <w:multiLevelType w:val="hybridMultilevel"/>
    <w:tmpl w:val="2D2EAEA0"/>
    <w:lvl w:ilvl="0" w:tplc="0C0A0001">
      <w:start w:val="1"/>
      <w:numFmt w:val="bullet"/>
      <w:lvlText w:val=""/>
      <w:lvlJc w:val="left"/>
      <w:pPr>
        <w:tabs>
          <w:tab w:val="num" w:pos="906"/>
        </w:tabs>
        <w:ind w:left="906" w:hanging="360"/>
      </w:pPr>
      <w:rPr>
        <w:rFonts w:ascii="Symbol" w:hAnsi="Symbol" w:hint="default"/>
      </w:rPr>
    </w:lvl>
    <w:lvl w:ilvl="1" w:tplc="0C0A0003" w:tentative="1">
      <w:start w:val="1"/>
      <w:numFmt w:val="bullet"/>
      <w:lvlText w:val="o"/>
      <w:lvlJc w:val="left"/>
      <w:pPr>
        <w:tabs>
          <w:tab w:val="num" w:pos="1626"/>
        </w:tabs>
        <w:ind w:left="1626" w:hanging="360"/>
      </w:pPr>
      <w:rPr>
        <w:rFonts w:ascii="Courier New" w:hAnsi="Courier New" w:cs="Courier New" w:hint="default"/>
      </w:rPr>
    </w:lvl>
    <w:lvl w:ilvl="2" w:tplc="0C0A0005" w:tentative="1">
      <w:start w:val="1"/>
      <w:numFmt w:val="bullet"/>
      <w:lvlText w:val=""/>
      <w:lvlJc w:val="left"/>
      <w:pPr>
        <w:tabs>
          <w:tab w:val="num" w:pos="2346"/>
        </w:tabs>
        <w:ind w:left="2346" w:hanging="360"/>
      </w:pPr>
      <w:rPr>
        <w:rFonts w:ascii="Wingdings" w:hAnsi="Wingdings" w:hint="default"/>
      </w:rPr>
    </w:lvl>
    <w:lvl w:ilvl="3" w:tplc="0C0A0001" w:tentative="1">
      <w:start w:val="1"/>
      <w:numFmt w:val="bullet"/>
      <w:lvlText w:val=""/>
      <w:lvlJc w:val="left"/>
      <w:pPr>
        <w:tabs>
          <w:tab w:val="num" w:pos="3066"/>
        </w:tabs>
        <w:ind w:left="3066" w:hanging="360"/>
      </w:pPr>
      <w:rPr>
        <w:rFonts w:ascii="Symbol" w:hAnsi="Symbol" w:hint="default"/>
      </w:rPr>
    </w:lvl>
    <w:lvl w:ilvl="4" w:tplc="0C0A0003" w:tentative="1">
      <w:start w:val="1"/>
      <w:numFmt w:val="bullet"/>
      <w:lvlText w:val="o"/>
      <w:lvlJc w:val="left"/>
      <w:pPr>
        <w:tabs>
          <w:tab w:val="num" w:pos="3786"/>
        </w:tabs>
        <w:ind w:left="3786" w:hanging="360"/>
      </w:pPr>
      <w:rPr>
        <w:rFonts w:ascii="Courier New" w:hAnsi="Courier New" w:cs="Courier New" w:hint="default"/>
      </w:rPr>
    </w:lvl>
    <w:lvl w:ilvl="5" w:tplc="0C0A0005" w:tentative="1">
      <w:start w:val="1"/>
      <w:numFmt w:val="bullet"/>
      <w:lvlText w:val=""/>
      <w:lvlJc w:val="left"/>
      <w:pPr>
        <w:tabs>
          <w:tab w:val="num" w:pos="4506"/>
        </w:tabs>
        <w:ind w:left="4506" w:hanging="360"/>
      </w:pPr>
      <w:rPr>
        <w:rFonts w:ascii="Wingdings" w:hAnsi="Wingdings" w:hint="default"/>
      </w:rPr>
    </w:lvl>
    <w:lvl w:ilvl="6" w:tplc="0C0A0001" w:tentative="1">
      <w:start w:val="1"/>
      <w:numFmt w:val="bullet"/>
      <w:lvlText w:val=""/>
      <w:lvlJc w:val="left"/>
      <w:pPr>
        <w:tabs>
          <w:tab w:val="num" w:pos="5226"/>
        </w:tabs>
        <w:ind w:left="5226" w:hanging="360"/>
      </w:pPr>
      <w:rPr>
        <w:rFonts w:ascii="Symbol" w:hAnsi="Symbol" w:hint="default"/>
      </w:rPr>
    </w:lvl>
    <w:lvl w:ilvl="7" w:tplc="0C0A0003" w:tentative="1">
      <w:start w:val="1"/>
      <w:numFmt w:val="bullet"/>
      <w:lvlText w:val="o"/>
      <w:lvlJc w:val="left"/>
      <w:pPr>
        <w:tabs>
          <w:tab w:val="num" w:pos="5946"/>
        </w:tabs>
        <w:ind w:left="5946" w:hanging="360"/>
      </w:pPr>
      <w:rPr>
        <w:rFonts w:ascii="Courier New" w:hAnsi="Courier New" w:cs="Courier New" w:hint="default"/>
      </w:rPr>
    </w:lvl>
    <w:lvl w:ilvl="8" w:tplc="0C0A0005" w:tentative="1">
      <w:start w:val="1"/>
      <w:numFmt w:val="bullet"/>
      <w:lvlText w:val=""/>
      <w:lvlJc w:val="left"/>
      <w:pPr>
        <w:tabs>
          <w:tab w:val="num" w:pos="6666"/>
        </w:tabs>
        <w:ind w:left="6666"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compat/>
  <w:rsids>
    <w:rsidRoot w:val="0097614B"/>
    <w:rsid w:val="00023610"/>
    <w:rsid w:val="00045CE2"/>
    <w:rsid w:val="000860FE"/>
    <w:rsid w:val="00124862"/>
    <w:rsid w:val="00151196"/>
    <w:rsid w:val="00315391"/>
    <w:rsid w:val="00316FB1"/>
    <w:rsid w:val="003312F8"/>
    <w:rsid w:val="003F6AAA"/>
    <w:rsid w:val="00525959"/>
    <w:rsid w:val="005504D7"/>
    <w:rsid w:val="005D5742"/>
    <w:rsid w:val="006141AE"/>
    <w:rsid w:val="00616D98"/>
    <w:rsid w:val="006222AE"/>
    <w:rsid w:val="00631E96"/>
    <w:rsid w:val="00633DC5"/>
    <w:rsid w:val="006958FE"/>
    <w:rsid w:val="006B4A3B"/>
    <w:rsid w:val="00766F29"/>
    <w:rsid w:val="007C45C7"/>
    <w:rsid w:val="00800F04"/>
    <w:rsid w:val="0097614B"/>
    <w:rsid w:val="009C15BA"/>
    <w:rsid w:val="00A61F4C"/>
    <w:rsid w:val="00AC39A9"/>
    <w:rsid w:val="00B40A93"/>
    <w:rsid w:val="00B75765"/>
    <w:rsid w:val="00B927CA"/>
    <w:rsid w:val="00B9534A"/>
    <w:rsid w:val="00CD3D8B"/>
    <w:rsid w:val="00CF5A64"/>
    <w:rsid w:val="00E70CB6"/>
    <w:rsid w:val="00F106DE"/>
    <w:rsid w:val="00F35BBE"/>
    <w:rsid w:val="00F405F5"/>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DC5"/>
  </w:style>
  <w:style w:type="paragraph" w:styleId="Ttulo1">
    <w:name w:val="heading 1"/>
    <w:basedOn w:val="Normal"/>
    <w:next w:val="Normal"/>
    <w:qFormat/>
    <w:rsid w:val="00633DC5"/>
    <w:pPr>
      <w:keepNext/>
      <w:ind w:right="6287"/>
      <w:jc w:val="center"/>
      <w:outlineLvl w:val="0"/>
    </w:pPr>
    <w:rPr>
      <w:rFonts w:ascii="Subway" w:hAnsi="Subway"/>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633DC5"/>
    <w:rPr>
      <w:rFonts w:ascii="Courier New" w:hAnsi="Courier New"/>
    </w:rPr>
  </w:style>
  <w:style w:type="paragraph" w:styleId="Ttulo">
    <w:name w:val="Title"/>
    <w:basedOn w:val="Normal"/>
    <w:qFormat/>
    <w:rsid w:val="00633DC5"/>
    <w:pPr>
      <w:spacing w:line="360" w:lineRule="auto"/>
      <w:jc w:val="center"/>
    </w:pPr>
    <w:rPr>
      <w:rFonts w:ascii="Arial" w:hAnsi="Arial"/>
      <w:b/>
      <w:sz w:val="22"/>
      <w:lang w:val="es-AR"/>
    </w:rPr>
  </w:style>
  <w:style w:type="paragraph" w:styleId="Textoindependiente">
    <w:name w:val="Body Text"/>
    <w:basedOn w:val="Normal"/>
    <w:rsid w:val="00633DC5"/>
    <w:pPr>
      <w:spacing w:line="360" w:lineRule="auto"/>
      <w:jc w:val="both"/>
    </w:pPr>
    <w:rPr>
      <w:rFonts w:ascii="Arial" w:hAnsi="Arial"/>
      <w:sz w:val="22"/>
      <w:lang w:val="es-AR"/>
    </w:rPr>
  </w:style>
</w:styles>
</file>

<file path=word/webSettings.xml><?xml version="1.0" encoding="utf-8"?>
<w:webSettings xmlns:r="http://schemas.openxmlformats.org/officeDocument/2006/relationships" xmlns:w="http://schemas.openxmlformats.org/wordprocessingml/2006/main">
  <w:divs>
    <w:div w:id="15677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1220</Words>
  <Characters>6713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ORDENANZA Nro</vt:lpstr>
    </vt:vector>
  </TitlesOfParts>
  <Company>-</Company>
  <LinksUpToDate>false</LinksUpToDate>
  <CharactersWithSpaces>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ORDENANZA Nro</dc:title>
  <dc:creator>Gustavo Lauxmann</dc:creator>
  <cp:lastModifiedBy>Micaela</cp:lastModifiedBy>
  <cp:revision>3</cp:revision>
  <cp:lastPrinted>2020-03-05T12:40:00Z</cp:lastPrinted>
  <dcterms:created xsi:type="dcterms:W3CDTF">2019-07-25T12:40:00Z</dcterms:created>
  <dcterms:modified xsi:type="dcterms:W3CDTF">2020-03-05T12:41:00Z</dcterms:modified>
</cp:coreProperties>
</file>